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CB4" w14:textId="3AB51A88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DD4EEE">
        <w:rPr>
          <w:noProof/>
        </w:rPr>
        <w:t>February 9, 2021</w:t>
      </w:r>
      <w:r>
        <w:fldChar w:fldCharType="end"/>
      </w:r>
    </w:p>
    <w:p w14:paraId="2502DD31" w14:textId="41BF717F" w:rsidR="005E1090" w:rsidRPr="00D17E67" w:rsidRDefault="00442614" w:rsidP="444B8151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14F513" w14:textId="070ABED6" w:rsidR="00DF0F2D" w:rsidRDefault="00DF0F2D" w:rsidP="005333ED">
      <w:pPr>
        <w:spacing w:before="1" w:after="1"/>
        <w:rPr>
          <w:iCs/>
        </w:rPr>
      </w:pPr>
    </w:p>
    <w:p w14:paraId="4247BE8E" w14:textId="7AC937ED" w:rsidR="00DF0F2D" w:rsidRDefault="009A3125" w:rsidP="00DD4EEE">
      <w:pPr>
        <w:spacing w:before="1" w:after="1" w:line="240" w:lineRule="auto"/>
        <w:rPr>
          <w:iCs/>
        </w:rPr>
      </w:pPr>
      <w:r>
        <w:rPr>
          <w:iCs/>
        </w:rPr>
        <w:t xml:space="preserve">Thank </w:t>
      </w:r>
      <w:proofErr w:type="gramStart"/>
      <w:r>
        <w:rPr>
          <w:iCs/>
        </w:rPr>
        <w:t>you Chairman Arch and members of the Health and Human Services Committee</w:t>
      </w:r>
      <w:proofErr w:type="gramEnd"/>
      <w:r>
        <w:rPr>
          <w:iCs/>
        </w:rPr>
        <w:t>. My name is Julie Erickson and I am representing Voices for Children in Nebraska in support of LB 68.</w:t>
      </w:r>
    </w:p>
    <w:p w14:paraId="14738B67" w14:textId="2FB7B9DF" w:rsidR="009A3125" w:rsidRDefault="009A3125" w:rsidP="00DD4EEE">
      <w:pPr>
        <w:spacing w:before="1" w:after="1" w:line="240" w:lineRule="auto"/>
        <w:rPr>
          <w:iCs/>
        </w:rPr>
      </w:pPr>
    </w:p>
    <w:p w14:paraId="459E1ABB" w14:textId="77777777" w:rsidR="0002482C" w:rsidRDefault="009A3125" w:rsidP="00DD4EEE">
      <w:pPr>
        <w:spacing w:before="1" w:after="1" w:line="240" w:lineRule="auto"/>
        <w:rPr>
          <w:iCs/>
        </w:rPr>
      </w:pPr>
      <w:r>
        <w:rPr>
          <w:iCs/>
        </w:rPr>
        <w:t xml:space="preserve">For parents, access to safe, affordable and reliable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is critical to being able to work. For families with lower incomes, the challenges in access</w:t>
      </w:r>
      <w:r w:rsidR="00DD4EEE">
        <w:rPr>
          <w:iCs/>
        </w:rPr>
        <w:t xml:space="preserve"> to</w:t>
      </w:r>
      <w:r>
        <w:rPr>
          <w:iCs/>
        </w:rPr>
        <w:t xml:space="preserve">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are numerous ranging from cost to availability. Quality providers are essential both to ensuring parents can work and laying the groundwork that </w:t>
      </w:r>
      <w:r w:rsidR="00DD4EEE">
        <w:rPr>
          <w:iCs/>
        </w:rPr>
        <w:t xml:space="preserve">ultimately </w:t>
      </w:r>
      <w:r>
        <w:rPr>
          <w:iCs/>
        </w:rPr>
        <w:t xml:space="preserve">helps young people be successful in school. For too long, we have undervalued the essential </w:t>
      </w:r>
      <w:r w:rsidR="00DD4EEE">
        <w:rPr>
          <w:iCs/>
        </w:rPr>
        <w:t xml:space="preserve">work of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providers</w:t>
      </w:r>
      <w:r w:rsidR="00DD4EEE">
        <w:rPr>
          <w:iCs/>
        </w:rPr>
        <w:t xml:space="preserve"> </w:t>
      </w:r>
      <w:r>
        <w:rPr>
          <w:iCs/>
        </w:rPr>
        <w:t>and it is long past time to enact policies that support them</w:t>
      </w:r>
      <w:r w:rsidR="00DD4EEE">
        <w:rPr>
          <w:iCs/>
        </w:rPr>
        <w:t>.</w:t>
      </w:r>
    </w:p>
    <w:p w14:paraId="4FC009A4" w14:textId="77777777" w:rsidR="0002482C" w:rsidRDefault="0002482C" w:rsidP="00DD4EEE">
      <w:pPr>
        <w:spacing w:before="1" w:after="1" w:line="240" w:lineRule="auto"/>
        <w:rPr>
          <w:iCs/>
        </w:rPr>
      </w:pPr>
    </w:p>
    <w:p w14:paraId="3EC9E419" w14:textId="10C42F9C" w:rsidR="009A3125" w:rsidRPr="0002482C" w:rsidRDefault="00DD4EEE" w:rsidP="0002482C">
      <w:pPr>
        <w:spacing w:before="1" w:after="1" w:line="240" w:lineRule="auto"/>
        <w:rPr>
          <w:iCs/>
        </w:rPr>
      </w:pPr>
      <w:r>
        <w:rPr>
          <w:iCs/>
        </w:rPr>
        <w:t>In addition to supporting providers, LB 68 is also an investment in strengthening the foundations of an industry that has been hit hard by the pandemic.</w:t>
      </w:r>
      <w:r w:rsidR="0002482C">
        <w:rPr>
          <w:iCs/>
        </w:rPr>
        <w:t xml:space="preserve"> </w:t>
      </w:r>
      <w:r w:rsidR="009A3125" w:rsidRPr="00DD4EEE">
        <w:rPr>
          <w:rFonts w:cstheme="minorHAnsi"/>
          <w:iCs/>
        </w:rPr>
        <w:t>The COVID-19 pandemic has been devastating for</w:t>
      </w:r>
      <w:r w:rsidR="0002482C">
        <w:rPr>
          <w:rFonts w:cstheme="minorHAnsi"/>
          <w:iCs/>
        </w:rPr>
        <w:t xml:space="preserve"> </w:t>
      </w:r>
      <w:proofErr w:type="gramStart"/>
      <w:r w:rsidR="0002482C">
        <w:rPr>
          <w:rFonts w:cstheme="minorHAnsi"/>
          <w:iCs/>
        </w:rPr>
        <w:t>child care</w:t>
      </w:r>
      <w:proofErr w:type="gramEnd"/>
      <w:r w:rsidR="0002482C">
        <w:rPr>
          <w:rFonts w:cstheme="minorHAnsi"/>
          <w:iCs/>
        </w:rPr>
        <w:t xml:space="preserve"> providers who were</w:t>
      </w:r>
      <w:r w:rsidR="009A3125" w:rsidRPr="00DD4EEE">
        <w:rPr>
          <w:rFonts w:cstheme="minorHAnsi"/>
          <w:iCs/>
        </w:rPr>
        <w:t xml:space="preserve"> always operating under thin margins. </w:t>
      </w:r>
      <w:r w:rsidR="0002482C">
        <w:rPr>
          <w:rFonts w:cstheme="minorHAnsi"/>
          <w:iCs/>
        </w:rPr>
        <w:t xml:space="preserve">As of </w:t>
      </w:r>
      <w:proofErr w:type="gramStart"/>
      <w:r w:rsidRPr="00DD4EEE">
        <w:rPr>
          <w:rFonts w:cstheme="minorHAnsi"/>
        </w:rPr>
        <w:t>October</w:t>
      </w:r>
      <w:proofErr w:type="gramEnd"/>
      <w:r w:rsidR="0002482C">
        <w:rPr>
          <w:rFonts w:cstheme="minorHAnsi"/>
        </w:rPr>
        <w:t xml:space="preserve"> of last year</w:t>
      </w:r>
      <w:r w:rsidRPr="00DD4EEE">
        <w:rPr>
          <w:rFonts w:cstheme="minorHAnsi"/>
        </w:rPr>
        <w:t>, 63 licensed child cares in Nebraska ha</w:t>
      </w:r>
      <w:r w:rsidR="0002482C">
        <w:rPr>
          <w:rFonts w:cstheme="minorHAnsi"/>
        </w:rPr>
        <w:t>d</w:t>
      </w:r>
      <w:r w:rsidRPr="00DD4EEE">
        <w:rPr>
          <w:rFonts w:cstheme="minorHAnsi"/>
        </w:rPr>
        <w:t xml:space="preserve"> closed permanently and another 224 were still closed temporarily and uncertain about reopening. This means that nearly 10 percent of the state’s licensed </w:t>
      </w:r>
      <w:proofErr w:type="gramStart"/>
      <w:r w:rsidRPr="00DD4EEE">
        <w:rPr>
          <w:rFonts w:cstheme="minorHAnsi"/>
        </w:rPr>
        <w:t>child care</w:t>
      </w:r>
      <w:proofErr w:type="gramEnd"/>
      <w:r w:rsidRPr="00DD4EEE">
        <w:rPr>
          <w:rFonts w:cstheme="minorHAnsi"/>
        </w:rPr>
        <w:t xml:space="preserve"> centers and in-home providers </w:t>
      </w:r>
      <w:r w:rsidR="0002482C">
        <w:rPr>
          <w:rFonts w:cstheme="minorHAnsi"/>
        </w:rPr>
        <w:t>wer</w:t>
      </w:r>
      <w:r w:rsidR="00230875">
        <w:rPr>
          <w:rFonts w:cstheme="minorHAnsi"/>
        </w:rPr>
        <w:t xml:space="preserve">e </w:t>
      </w:r>
      <w:r w:rsidRPr="00DD4EEE">
        <w:rPr>
          <w:rFonts w:cstheme="minorHAnsi"/>
        </w:rPr>
        <w:t>c</w:t>
      </w:r>
      <w:r w:rsidR="00230875">
        <w:rPr>
          <w:rFonts w:cstheme="minorHAnsi"/>
        </w:rPr>
        <w:t>losed due to the pandemic</w:t>
      </w:r>
      <w:r w:rsidR="0002482C">
        <w:rPr>
          <w:rFonts w:cstheme="minorHAnsi"/>
        </w:rPr>
        <w:t>.</w:t>
      </w:r>
      <w:r w:rsidRPr="00DD4EEE">
        <w:rPr>
          <w:rFonts w:cstheme="minorHAnsi"/>
        </w:rPr>
        <w:t xml:space="preserve"> </w:t>
      </w:r>
      <w:r w:rsidR="009A3125" w:rsidRPr="00DD4EEE">
        <w:rPr>
          <w:rFonts w:cstheme="minorHAnsi"/>
          <w:iCs/>
        </w:rPr>
        <w:t xml:space="preserve">As we work toward rebuilding our economy, parents need </w:t>
      </w:r>
      <w:proofErr w:type="gramStart"/>
      <w:r w:rsidR="009A3125" w:rsidRPr="00DD4EEE">
        <w:rPr>
          <w:rFonts w:cstheme="minorHAnsi"/>
          <w:iCs/>
        </w:rPr>
        <w:t>child care</w:t>
      </w:r>
      <w:proofErr w:type="gramEnd"/>
      <w:r w:rsidR="009A3125" w:rsidRPr="00DD4EEE">
        <w:rPr>
          <w:rFonts w:cstheme="minorHAnsi"/>
          <w:iCs/>
        </w:rPr>
        <w:t xml:space="preserve"> and child care centers need providers.</w:t>
      </w:r>
    </w:p>
    <w:p w14:paraId="485DB396" w14:textId="4DBF4EF8" w:rsidR="009A3125" w:rsidRDefault="009A3125" w:rsidP="00DD4EEE">
      <w:pPr>
        <w:spacing w:before="1" w:after="1" w:line="240" w:lineRule="auto"/>
        <w:rPr>
          <w:iCs/>
        </w:rPr>
      </w:pPr>
    </w:p>
    <w:p w14:paraId="0610FB0B" w14:textId="400B8D9F" w:rsidR="00DE5D4E" w:rsidRDefault="00DE5D4E" w:rsidP="00DD4EEE">
      <w:pPr>
        <w:spacing w:before="1" w:after="1" w:line="240" w:lineRule="auto"/>
        <w:rPr>
          <w:iCs/>
        </w:rPr>
      </w:pPr>
      <w:r>
        <w:rPr>
          <w:iCs/>
        </w:rPr>
        <w:t xml:space="preserve">For most working parents, when you pay for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you are required to pay for the slot regardless of whether or not your child attends all scheduled days. This ensures that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providers have predictable revenue and child care centers can provide adequate staffing. For too long, we have paid providers participating in the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subsidy program differently, </w:t>
      </w:r>
      <w:r w:rsidR="00230875">
        <w:rPr>
          <w:iCs/>
        </w:rPr>
        <w:t xml:space="preserve">not paying at all for absences for many years and more recently </w:t>
      </w:r>
      <w:r>
        <w:rPr>
          <w:iCs/>
        </w:rPr>
        <w:t xml:space="preserve">paying for a limited number of absences. This practice was suspended in April via an executive order from Governor Ricketts and has been critical for providers </w:t>
      </w:r>
      <w:r w:rsidR="0002482C">
        <w:rPr>
          <w:iCs/>
        </w:rPr>
        <w:t>in weathering the impact of the pandemic</w:t>
      </w:r>
      <w:r>
        <w:rPr>
          <w:iCs/>
        </w:rPr>
        <w:t>.</w:t>
      </w:r>
    </w:p>
    <w:p w14:paraId="5674A8F4" w14:textId="54826FC8" w:rsidR="00DE5D4E" w:rsidRDefault="00DE5D4E" w:rsidP="00DD4EEE">
      <w:pPr>
        <w:spacing w:before="1" w:after="1" w:line="240" w:lineRule="auto"/>
        <w:rPr>
          <w:iCs/>
        </w:rPr>
      </w:pPr>
    </w:p>
    <w:p w14:paraId="2B072F03" w14:textId="79DAAEE0" w:rsidR="00DE5D4E" w:rsidRDefault="00DE5D4E" w:rsidP="00DD4EEE">
      <w:pPr>
        <w:spacing w:before="1" w:after="1" w:line="240" w:lineRule="auto"/>
        <w:rPr>
          <w:iCs/>
        </w:rPr>
      </w:pPr>
      <w:r>
        <w:rPr>
          <w:iCs/>
        </w:rPr>
        <w:t xml:space="preserve">The different payment structures are part of creating a stratified market that discourages providers from participating in the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subsidy program and creates greater financial instability for those who do. We should be working toward eliminating barriers to participat</w:t>
      </w:r>
      <w:r w:rsidR="00B412D4">
        <w:rPr>
          <w:iCs/>
        </w:rPr>
        <w:t xml:space="preserve">ion </w:t>
      </w:r>
      <w:r>
        <w:rPr>
          <w:iCs/>
        </w:rPr>
        <w:t xml:space="preserve">in this program </w:t>
      </w:r>
      <w:r w:rsidR="00230875">
        <w:rPr>
          <w:iCs/>
        </w:rPr>
        <w:t xml:space="preserve">for providers </w:t>
      </w:r>
      <w:r w:rsidR="00D73B8E">
        <w:rPr>
          <w:iCs/>
        </w:rPr>
        <w:t xml:space="preserve">by </w:t>
      </w:r>
      <w:r w:rsidR="00C91B8A">
        <w:rPr>
          <w:iCs/>
        </w:rPr>
        <w:t xml:space="preserve">ensuring that they are paid adequately for their essential service. </w:t>
      </w:r>
    </w:p>
    <w:p w14:paraId="7E822962" w14:textId="627A9B82" w:rsidR="00C91B8A" w:rsidRDefault="00C91B8A" w:rsidP="00DD4EEE">
      <w:pPr>
        <w:spacing w:before="1" w:after="1" w:line="240" w:lineRule="auto"/>
        <w:rPr>
          <w:iCs/>
        </w:rPr>
      </w:pPr>
    </w:p>
    <w:p w14:paraId="14ACB90C" w14:textId="5ACDACEE" w:rsidR="00C91B8A" w:rsidRDefault="00C91B8A" w:rsidP="00DD4EEE">
      <w:pPr>
        <w:spacing w:before="1" w:after="1" w:line="240" w:lineRule="auto"/>
        <w:rPr>
          <w:iCs/>
        </w:rPr>
      </w:pPr>
      <w:r>
        <w:rPr>
          <w:iCs/>
        </w:rPr>
        <w:t xml:space="preserve">LB 68 is </w:t>
      </w:r>
      <w:r w:rsidR="00B412D4">
        <w:rPr>
          <w:iCs/>
        </w:rPr>
        <w:t xml:space="preserve">an investment that will be pay dividends for children and the </w:t>
      </w:r>
      <w:proofErr w:type="gramStart"/>
      <w:r w:rsidR="00B412D4">
        <w:rPr>
          <w:iCs/>
        </w:rPr>
        <w:t xml:space="preserve">economy </w:t>
      </w:r>
      <w:r>
        <w:rPr>
          <w:iCs/>
        </w:rPr>
        <w:t xml:space="preserve"> and</w:t>
      </w:r>
      <w:proofErr w:type="gramEnd"/>
      <w:r>
        <w:rPr>
          <w:iCs/>
        </w:rPr>
        <w:t xml:space="preserve"> we urge the committee to advance this bill. Thank you.</w:t>
      </w:r>
      <w:bookmarkStart w:id="0" w:name="_GoBack"/>
      <w:bookmarkEnd w:id="0"/>
    </w:p>
    <w:p w14:paraId="2BEA3042" w14:textId="524A2ABE" w:rsidR="005D3E44" w:rsidRDefault="005D3E44" w:rsidP="005333ED">
      <w:pPr>
        <w:spacing w:before="1" w:after="1"/>
        <w:rPr>
          <w:iCs/>
        </w:rPr>
      </w:pP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8E28" w14:textId="77777777" w:rsidR="00FF506C" w:rsidRDefault="00FF506C" w:rsidP="005E126D">
      <w:pPr>
        <w:spacing w:after="0" w:line="240" w:lineRule="auto"/>
      </w:pPr>
      <w:r>
        <w:separator/>
      </w:r>
    </w:p>
  </w:endnote>
  <w:endnote w:type="continuationSeparator" w:id="0">
    <w:p w14:paraId="4D3C6272" w14:textId="77777777" w:rsidR="00FF506C" w:rsidRDefault="00FF506C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5920" w14:textId="77777777" w:rsidR="00FF506C" w:rsidRDefault="00FF506C" w:rsidP="005E126D">
      <w:pPr>
        <w:spacing w:after="0" w:line="240" w:lineRule="auto"/>
      </w:pPr>
      <w:r>
        <w:separator/>
      </w:r>
    </w:p>
  </w:footnote>
  <w:footnote w:type="continuationSeparator" w:id="0">
    <w:p w14:paraId="09E6538C" w14:textId="77777777" w:rsidR="00FF506C" w:rsidRDefault="00FF506C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482C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855E2"/>
    <w:rsid w:val="001872DC"/>
    <w:rsid w:val="001949BD"/>
    <w:rsid w:val="001B25D6"/>
    <w:rsid w:val="001B7BF6"/>
    <w:rsid w:val="001C251A"/>
    <w:rsid w:val="001D25C8"/>
    <w:rsid w:val="001D4C81"/>
    <w:rsid w:val="001D56A3"/>
    <w:rsid w:val="00213A39"/>
    <w:rsid w:val="002267F7"/>
    <w:rsid w:val="00230875"/>
    <w:rsid w:val="00273A85"/>
    <w:rsid w:val="0028231E"/>
    <w:rsid w:val="00284121"/>
    <w:rsid w:val="0029123A"/>
    <w:rsid w:val="00293B69"/>
    <w:rsid w:val="002B2A7E"/>
    <w:rsid w:val="00310C1D"/>
    <w:rsid w:val="003142DC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52FF4"/>
    <w:rsid w:val="00964F3F"/>
    <w:rsid w:val="0097641B"/>
    <w:rsid w:val="00984C0F"/>
    <w:rsid w:val="009A3125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12D4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91B8A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73B8E"/>
    <w:rsid w:val="00DA2586"/>
    <w:rsid w:val="00DB30B3"/>
    <w:rsid w:val="00DB7E8E"/>
    <w:rsid w:val="00DC2346"/>
    <w:rsid w:val="00DC61F7"/>
    <w:rsid w:val="00DD22B0"/>
    <w:rsid w:val="00DD4EEE"/>
    <w:rsid w:val="00DE5D4E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00FF506C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CC69D-580C-45CF-A808-58C9CE8B361A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4.xml><?xml version="1.0" encoding="utf-8"?>
<ds:datastoreItem xmlns:ds="http://schemas.openxmlformats.org/officeDocument/2006/customXml" ds:itemID="{B611D8B0-2F11-4D55-B8D3-69E6E5A5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4</cp:revision>
  <cp:lastPrinted>2017-10-23T16:20:00Z</cp:lastPrinted>
  <dcterms:created xsi:type="dcterms:W3CDTF">2021-02-09T16:36:00Z</dcterms:created>
  <dcterms:modified xsi:type="dcterms:W3CDTF">2021-02-09T19:53:00Z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