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444B8151" w:rsidRDefault="00442614" w14:paraId="2502DD31" w14:textId="1491A4AE">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 xml:space="preserve">February </w:t>
      </w:r>
      <w:r w:rsidR="71EA528D">
        <w:rPr/>
        <w:t>9</w:t>
      </w:r>
      <w:r w:rsidR="70DE032E">
        <w:rPr/>
        <w:t>, 2021</w:t>
      </w:r>
    </w:p>
    <w:p w:rsidR="00DF0F2D" w:rsidP="005333ED" w:rsidRDefault="00DF0F2D" w14:paraId="6814F513" w14:textId="070ABED6">
      <w:pPr>
        <w:spacing w:before="1" w:after="1"/>
        <w:rPr>
          <w:iCs/>
        </w:rPr>
      </w:pPr>
    </w:p>
    <w:p w:rsidR="00186AE8" w:rsidP="30D8F53A" w:rsidRDefault="00186AE8" w14:paraId="54B7A8E1" w14:textId="1E5F8AEC">
      <w:pPr>
        <w:pStyle w:val="Normal"/>
        <w:spacing w:after="0" w:afterAutospacing="off" w:line="240" w:lineRule="auto"/>
        <w:rPr>
          <w:sz w:val="22"/>
          <w:szCs w:val="22"/>
        </w:rPr>
      </w:pPr>
      <w:r w:rsidRPr="4AE8759D" w:rsidR="00186AE8">
        <w:rPr>
          <w:sz w:val="22"/>
          <w:szCs w:val="22"/>
        </w:rPr>
        <w:t xml:space="preserve">Thank </w:t>
      </w:r>
      <w:r w:rsidRPr="4AE8759D" w:rsidR="1FA5FF7E">
        <w:rPr>
          <w:sz w:val="22"/>
          <w:szCs w:val="22"/>
        </w:rPr>
        <w:t xml:space="preserve">you, Chairperson </w:t>
      </w:r>
      <w:r w:rsidRPr="4AE8759D" w:rsidR="3B0D0808">
        <w:rPr>
          <w:sz w:val="22"/>
          <w:szCs w:val="22"/>
        </w:rPr>
        <w:t>Walz</w:t>
      </w:r>
      <w:r w:rsidRPr="4AE8759D" w:rsidR="1FA5FF7E">
        <w:rPr>
          <w:sz w:val="22"/>
          <w:szCs w:val="22"/>
        </w:rPr>
        <w:t xml:space="preserve"> and members of the </w:t>
      </w:r>
      <w:r w:rsidRPr="4AE8759D" w:rsidR="42E39E1B">
        <w:rPr>
          <w:sz w:val="22"/>
          <w:szCs w:val="22"/>
        </w:rPr>
        <w:t>Education</w:t>
      </w:r>
      <w:r w:rsidRPr="4AE8759D" w:rsidR="1FA5FF7E">
        <w:rPr>
          <w:sz w:val="22"/>
          <w:szCs w:val="22"/>
        </w:rPr>
        <w:t xml:space="preserve"> Committee</w:t>
      </w:r>
      <w:r w:rsidRPr="4AE8759D" w:rsidR="00186AE8">
        <w:rPr>
          <w:sz w:val="22"/>
          <w:szCs w:val="22"/>
        </w:rPr>
        <w:t>. My name is Julie Erickson and</w:t>
      </w:r>
      <w:r w:rsidRPr="4AE8759D" w:rsidR="00E00DEC">
        <w:rPr>
          <w:sz w:val="22"/>
          <w:szCs w:val="22"/>
        </w:rPr>
        <w:t xml:space="preserve"> today</w:t>
      </w:r>
      <w:r w:rsidRPr="4AE8759D" w:rsidR="00186AE8">
        <w:rPr>
          <w:sz w:val="22"/>
          <w:szCs w:val="22"/>
        </w:rPr>
        <w:t xml:space="preserve"> I am representing Voices for Children in Nebraska </w:t>
      </w:r>
      <w:r w:rsidRPr="4AE8759D" w:rsidR="63755257">
        <w:rPr>
          <w:sz w:val="22"/>
          <w:szCs w:val="22"/>
        </w:rPr>
        <w:t>as a proponent for LB 198</w:t>
      </w:r>
      <w:r w:rsidRPr="4AE8759D" w:rsidR="00186AE8">
        <w:rPr>
          <w:sz w:val="22"/>
          <w:szCs w:val="22"/>
        </w:rPr>
        <w:t xml:space="preserve">. </w:t>
      </w:r>
    </w:p>
    <w:p w:rsidR="00186AE8" w:rsidP="30D8F53A" w:rsidRDefault="00186AE8" w14:paraId="11CA5EC0" w14:textId="522EB3F9">
      <w:pPr>
        <w:pStyle w:val="Normal"/>
        <w:spacing w:after="0" w:afterAutospacing="off" w:line="240" w:lineRule="auto"/>
        <w:rPr>
          <w:sz w:val="22"/>
          <w:szCs w:val="22"/>
        </w:rPr>
      </w:pPr>
    </w:p>
    <w:p w:rsidR="00186AE8" w:rsidP="4AE8759D" w:rsidRDefault="00186AE8" w14:paraId="29B1E2AE" w14:textId="693083A2">
      <w:pPr>
        <w:spacing w:after="200" w:afterAutospacing="off" w:line="276" w:lineRule="auto"/>
        <w:ind/>
        <w:rPr>
          <w:rFonts w:ascii="Calibri" w:hAnsi="Calibri" w:eastAsia="Calibri" w:cs="Calibri"/>
          <w:b w:val="0"/>
          <w:bCs w:val="0"/>
          <w:i w:val="0"/>
          <w:iCs w:val="0"/>
          <w:noProof w:val="0"/>
          <w:color w:val="000000" w:themeColor="text1" w:themeTint="FF" w:themeShade="FF"/>
          <w:sz w:val="22"/>
          <w:szCs w:val="22"/>
          <w:lang w:val="en-US"/>
        </w:rPr>
      </w:pPr>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Education is a key indicator of future opportunity for children, and we should make every effort to ensure that our education system is setting students up for success. When disciplinary processes are structured in clear and fair ways, students at risk are better supported to succeed in their education. Voices for Children in Nebraska supports LB 198, because it provides procedural protections that will keep students on track to educational success, rather than pushing them out to the streets and court system. </w:t>
      </w:r>
    </w:p>
    <w:p w:rsidR="00186AE8" w:rsidP="4AE8759D" w:rsidRDefault="00186AE8" w14:paraId="052A2E23" w14:textId="50059ACF">
      <w:pPr>
        <w:spacing w:after="200" w:afterAutospacing="off" w:line="276" w:lineRule="auto"/>
        <w:ind/>
        <w:rPr>
          <w:rFonts w:ascii="Calibri" w:hAnsi="Calibri" w:eastAsia="Calibri" w:cs="Calibri"/>
          <w:b w:val="0"/>
          <w:bCs w:val="0"/>
          <w:i w:val="0"/>
          <w:iCs w:val="0"/>
          <w:noProof w:val="0"/>
          <w:color w:val="000000" w:themeColor="text1" w:themeTint="FF" w:themeShade="FF"/>
          <w:sz w:val="22"/>
          <w:szCs w:val="22"/>
          <w:lang w:val="en-US"/>
        </w:rPr>
      </w:pPr>
      <w:r w:rsidRPr="4AE8759D" w:rsidR="0A4DF7DC">
        <w:rPr>
          <w:rFonts w:ascii="Calibri" w:hAnsi="Calibri" w:eastAsia="Calibri" w:cs="Calibri"/>
          <w:b w:val="0"/>
          <w:bCs w:val="0"/>
          <w:i w:val="0"/>
          <w:iCs w:val="0"/>
          <w:noProof w:val="0"/>
          <w:color w:val="000000" w:themeColor="text1" w:themeTint="FF" w:themeShade="FF"/>
          <w:sz w:val="22"/>
          <w:szCs w:val="22"/>
          <w:lang w:val="en-US"/>
        </w:rPr>
        <w:t>We know that schools may struggle with inadequate resources, but we must find ways to address misbehavior while allowing students to pursue their education. Even students who misbehave deserve a meaningful opportunity to continue their education, and we all benefit when they do so. Procedures and policies that rely too heavily on exclusion from school result in lower educational attainment not only for suspended or expelled students,</w:t>
      </w:r>
      <w:r w:rsidRPr="4AE8759D">
        <w:rPr>
          <w:rStyle w:val="FootnoteReference"/>
          <w:rFonts w:ascii="Calibri" w:hAnsi="Calibri" w:eastAsia="Calibri" w:cs="Calibri"/>
          <w:b w:val="0"/>
          <w:bCs w:val="0"/>
          <w:i w:val="0"/>
          <w:iCs w:val="0"/>
          <w:noProof w:val="0"/>
          <w:color w:val="000000" w:themeColor="text1" w:themeTint="FF" w:themeShade="FF"/>
          <w:sz w:val="22"/>
          <w:szCs w:val="22"/>
          <w:lang w:val="en-US"/>
        </w:rPr>
        <w:footnoteReference w:id="17714"/>
      </w:r>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 but for the student body as a whole. Studies have shown that schools with a higher reliance on exclusion as a form of discipline </w:t>
      </w:r>
      <w:proofErr w:type="gramStart"/>
      <w:r w:rsidRPr="4AE8759D" w:rsidR="0A4DF7DC">
        <w:rPr>
          <w:rFonts w:ascii="Calibri" w:hAnsi="Calibri" w:eastAsia="Calibri" w:cs="Calibri"/>
          <w:b w:val="0"/>
          <w:bCs w:val="0"/>
          <w:i w:val="0"/>
          <w:iCs w:val="0"/>
          <w:noProof w:val="0"/>
          <w:color w:val="000000" w:themeColor="text1" w:themeTint="FF" w:themeShade="FF"/>
          <w:sz w:val="22"/>
          <w:szCs w:val="22"/>
          <w:lang w:val="en-US"/>
        </w:rPr>
        <w:t>actually score</w:t>
      </w:r>
      <w:proofErr w:type="gramEnd"/>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 lower on academic achievement tests among the total student body, even when controlling for socioeconomic and demographic factors.</w:t>
      </w:r>
      <w:r w:rsidRPr="4AE8759D">
        <w:rPr>
          <w:rStyle w:val="FootnoteReference"/>
          <w:rFonts w:ascii="Calibri" w:hAnsi="Calibri" w:eastAsia="Calibri" w:cs="Calibri"/>
          <w:b w:val="0"/>
          <w:bCs w:val="0"/>
          <w:i w:val="0"/>
          <w:iCs w:val="0"/>
          <w:noProof w:val="0"/>
          <w:color w:val="000000" w:themeColor="text1" w:themeTint="FF" w:themeShade="FF"/>
          <w:sz w:val="22"/>
          <w:szCs w:val="22"/>
          <w:lang w:val="en-US"/>
        </w:rPr>
        <w:footnoteReference w:id="15660"/>
      </w:r>
      <w:r w:rsidRPr="4AE8759D" w:rsidR="4AD921E9">
        <w:rPr>
          <w:rFonts w:ascii="Calibri" w:hAnsi="Calibri" w:eastAsia="Calibri" w:cs="Calibri"/>
          <w:b w:val="0"/>
          <w:bCs w:val="0"/>
          <w:i w:val="0"/>
          <w:iCs w:val="0"/>
          <w:noProof w:val="0"/>
          <w:color w:val="000000" w:themeColor="text1" w:themeTint="FF" w:themeShade="FF"/>
          <w:sz w:val="22"/>
          <w:szCs w:val="22"/>
          <w:lang w:val="en-US"/>
        </w:rPr>
        <w:t xml:space="preserve"> </w:t>
      </w:r>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Modifying our student discipline act to provide heightened procedural and substantive educational protections for students who might otherwise be at risk of drop out will benefit our student </w:t>
      </w:r>
      <w:proofErr w:type="gramStart"/>
      <w:r w:rsidRPr="4AE8759D" w:rsidR="0A4DF7DC">
        <w:rPr>
          <w:rFonts w:ascii="Calibri" w:hAnsi="Calibri" w:eastAsia="Calibri" w:cs="Calibri"/>
          <w:b w:val="0"/>
          <w:bCs w:val="0"/>
          <w:i w:val="0"/>
          <w:iCs w:val="0"/>
          <w:noProof w:val="0"/>
          <w:color w:val="000000" w:themeColor="text1" w:themeTint="FF" w:themeShade="FF"/>
          <w:sz w:val="22"/>
          <w:szCs w:val="22"/>
          <w:lang w:val="en-US"/>
        </w:rPr>
        <w:t>populations as a whole</w:t>
      </w:r>
      <w:proofErr w:type="gramEnd"/>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   </w:t>
      </w:r>
    </w:p>
    <w:p w:rsidR="00186AE8" w:rsidP="4AE8759D" w:rsidRDefault="00186AE8" w14:paraId="7D6158DA" w14:textId="2C3612AF">
      <w:pPr>
        <w:pStyle w:val="Normal"/>
        <w:spacing w:after="200" w:afterAutospacing="off" w:line="276" w:lineRule="auto"/>
        <w:ind/>
        <w:rPr>
          <w:rFonts w:ascii="Calibri" w:hAnsi="Calibri" w:eastAsia="Calibri" w:cs="Calibri"/>
          <w:b w:val="0"/>
          <w:bCs w:val="0"/>
          <w:i w:val="0"/>
          <w:iCs w:val="0"/>
          <w:noProof w:val="0"/>
          <w:color w:val="000000" w:themeColor="text1" w:themeTint="FF" w:themeShade="FF"/>
          <w:sz w:val="22"/>
          <w:szCs w:val="22"/>
          <w:lang w:val="en-US"/>
        </w:rPr>
      </w:pPr>
      <w:r w:rsidRPr="4AE8759D" w:rsidR="0A4DF7DC">
        <w:rPr>
          <w:rFonts w:ascii="Calibri" w:hAnsi="Calibri" w:eastAsia="Calibri" w:cs="Calibri"/>
          <w:b w:val="0"/>
          <w:bCs w:val="0"/>
          <w:i w:val="0"/>
          <w:iCs w:val="0"/>
          <w:noProof w:val="0"/>
          <w:color w:val="000000" w:themeColor="text1" w:themeTint="FF" w:themeShade="FF"/>
          <w:sz w:val="22"/>
          <w:szCs w:val="22"/>
          <w:lang w:val="en-US"/>
        </w:rPr>
        <w:t>In the 201</w:t>
      </w:r>
      <w:r w:rsidRPr="4AE8759D" w:rsidR="00DE3CDE">
        <w:rPr>
          <w:rFonts w:ascii="Calibri" w:hAnsi="Calibri" w:eastAsia="Calibri" w:cs="Calibri"/>
          <w:b w:val="0"/>
          <w:bCs w:val="0"/>
          <w:i w:val="0"/>
          <w:iCs w:val="0"/>
          <w:noProof w:val="0"/>
          <w:color w:val="000000" w:themeColor="text1" w:themeTint="FF" w:themeShade="FF"/>
          <w:sz w:val="22"/>
          <w:szCs w:val="22"/>
          <w:lang w:val="en-US"/>
        </w:rPr>
        <w:t>8</w:t>
      </w:r>
      <w:r w:rsidRPr="4AE8759D" w:rsidR="0A4DF7DC">
        <w:rPr>
          <w:rFonts w:ascii="Calibri" w:hAnsi="Calibri" w:eastAsia="Calibri" w:cs="Calibri"/>
          <w:b w:val="0"/>
          <w:bCs w:val="0"/>
          <w:i w:val="0"/>
          <w:iCs w:val="0"/>
          <w:noProof w:val="0"/>
          <w:color w:val="000000" w:themeColor="text1" w:themeTint="FF" w:themeShade="FF"/>
          <w:sz w:val="22"/>
          <w:szCs w:val="22"/>
          <w:lang w:val="en-US"/>
        </w:rPr>
        <w:t>-20</w:t>
      </w:r>
      <w:r w:rsidRPr="4AE8759D" w:rsidR="7CE00E99">
        <w:rPr>
          <w:rFonts w:ascii="Calibri" w:hAnsi="Calibri" w:eastAsia="Calibri" w:cs="Calibri"/>
          <w:b w:val="0"/>
          <w:bCs w:val="0"/>
          <w:i w:val="0"/>
          <w:iCs w:val="0"/>
          <w:noProof w:val="0"/>
          <w:color w:val="000000" w:themeColor="text1" w:themeTint="FF" w:themeShade="FF"/>
          <w:sz w:val="22"/>
          <w:szCs w:val="22"/>
          <w:lang w:val="en-US"/>
        </w:rPr>
        <w:t>19</w:t>
      </w:r>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 school year, there were 7</w:t>
      </w:r>
      <w:r w:rsidRPr="4AE8759D" w:rsidR="097E071B">
        <w:rPr>
          <w:rFonts w:ascii="Calibri" w:hAnsi="Calibri" w:eastAsia="Calibri" w:cs="Calibri"/>
          <w:b w:val="0"/>
          <w:bCs w:val="0"/>
          <w:i w:val="0"/>
          <w:iCs w:val="0"/>
          <w:noProof w:val="0"/>
          <w:color w:val="000000" w:themeColor="text1" w:themeTint="FF" w:themeShade="FF"/>
          <w:sz w:val="22"/>
          <w:szCs w:val="22"/>
          <w:lang w:val="en-US"/>
        </w:rPr>
        <w:t>6</w:t>
      </w:r>
      <w:r w:rsidRPr="4AE8759D" w:rsidR="0A4DF7DC">
        <w:rPr>
          <w:rFonts w:ascii="Calibri" w:hAnsi="Calibri" w:eastAsia="Calibri" w:cs="Calibri"/>
          <w:b w:val="0"/>
          <w:bCs w:val="0"/>
          <w:i w:val="0"/>
          <w:iCs w:val="0"/>
          <w:noProof w:val="0"/>
          <w:color w:val="000000" w:themeColor="text1" w:themeTint="FF" w:themeShade="FF"/>
          <w:sz w:val="22"/>
          <w:szCs w:val="22"/>
          <w:lang w:val="en-US"/>
        </w:rPr>
        <w:t>8 students in public and nonpublic schools expelled (0.</w:t>
      </w:r>
      <w:r w:rsidRPr="4AE8759D" w:rsidR="0F942077">
        <w:rPr>
          <w:rFonts w:ascii="Calibri" w:hAnsi="Calibri" w:eastAsia="Calibri" w:cs="Calibri"/>
          <w:b w:val="0"/>
          <w:bCs w:val="0"/>
          <w:i w:val="0"/>
          <w:iCs w:val="0"/>
          <w:noProof w:val="0"/>
          <w:color w:val="000000" w:themeColor="text1" w:themeTint="FF" w:themeShade="FF"/>
          <w:sz w:val="22"/>
          <w:szCs w:val="22"/>
          <w:lang w:val="en-US"/>
        </w:rPr>
        <w:t>3</w:t>
      </w:r>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 of our total student population). There were </w:t>
      </w:r>
      <w:r w:rsidRPr="4AE8759D" w:rsidR="2123F349">
        <w:rPr>
          <w:rFonts w:ascii="Calibri" w:hAnsi="Calibri" w:eastAsia="Calibri" w:cs="Calibri"/>
          <w:b w:val="0"/>
          <w:bCs w:val="0"/>
          <w:i w:val="0"/>
          <w:iCs w:val="0"/>
          <w:noProof w:val="0"/>
          <w:color w:val="000000" w:themeColor="text1" w:themeTint="FF" w:themeShade="FF"/>
          <w:sz w:val="22"/>
          <w:szCs w:val="22"/>
          <w:lang w:val="en-US"/>
        </w:rPr>
        <w:t>27</w:t>
      </w:r>
      <w:r w:rsidRPr="4AE8759D" w:rsidR="0A4DF7DC">
        <w:rPr>
          <w:rFonts w:ascii="Calibri" w:hAnsi="Calibri" w:eastAsia="Calibri" w:cs="Calibri"/>
          <w:b w:val="0"/>
          <w:bCs w:val="0"/>
          <w:i w:val="0"/>
          <w:iCs w:val="0"/>
          <w:noProof w:val="0"/>
          <w:color w:val="000000" w:themeColor="text1" w:themeTint="FF" w:themeShade="FF"/>
          <w:sz w:val="22"/>
          <w:szCs w:val="22"/>
          <w:lang w:val="en-US"/>
        </w:rPr>
        <w:t>,</w:t>
      </w:r>
      <w:r w:rsidRPr="4AE8759D" w:rsidR="601A1181">
        <w:rPr>
          <w:rFonts w:ascii="Calibri" w:hAnsi="Calibri" w:eastAsia="Calibri" w:cs="Calibri"/>
          <w:b w:val="0"/>
          <w:bCs w:val="0"/>
          <w:i w:val="0"/>
          <w:iCs w:val="0"/>
          <w:noProof w:val="0"/>
          <w:color w:val="000000" w:themeColor="text1" w:themeTint="FF" w:themeShade="FF"/>
          <w:sz w:val="22"/>
          <w:szCs w:val="22"/>
          <w:lang w:val="en-US"/>
        </w:rPr>
        <w:t>931</w:t>
      </w:r>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 students suspended (</w:t>
      </w:r>
      <w:r w:rsidRPr="4AE8759D" w:rsidR="3CE33707">
        <w:rPr>
          <w:rFonts w:ascii="Calibri" w:hAnsi="Calibri" w:eastAsia="Calibri" w:cs="Calibri"/>
          <w:b w:val="0"/>
          <w:bCs w:val="0"/>
          <w:i w:val="0"/>
          <w:iCs w:val="0"/>
          <w:noProof w:val="0"/>
          <w:color w:val="000000" w:themeColor="text1" w:themeTint="FF" w:themeShade="FF"/>
          <w:sz w:val="22"/>
          <w:szCs w:val="22"/>
          <w:lang w:val="en-US"/>
        </w:rPr>
        <w:t>9</w:t>
      </w:r>
      <w:r w:rsidRPr="4AE8759D" w:rsidR="0A4DF7DC">
        <w:rPr>
          <w:rFonts w:ascii="Calibri" w:hAnsi="Calibri" w:eastAsia="Calibri" w:cs="Calibri"/>
          <w:b w:val="0"/>
          <w:bCs w:val="0"/>
          <w:i w:val="0"/>
          <w:iCs w:val="0"/>
          <w:noProof w:val="0"/>
          <w:color w:val="000000" w:themeColor="text1" w:themeTint="FF" w:themeShade="FF"/>
          <w:sz w:val="22"/>
          <w:szCs w:val="22"/>
          <w:lang w:val="en-US"/>
        </w:rPr>
        <w:t>%).</w:t>
      </w:r>
      <w:r w:rsidRPr="4AE8759D">
        <w:rPr>
          <w:rStyle w:val="FootnoteReference"/>
          <w:rFonts w:ascii="Calibri" w:hAnsi="Calibri" w:eastAsia="Calibri" w:cs="Calibri"/>
          <w:b w:val="0"/>
          <w:bCs w:val="0"/>
          <w:i w:val="0"/>
          <w:iCs w:val="0"/>
          <w:noProof w:val="0"/>
          <w:color w:val="000000" w:themeColor="text1" w:themeTint="FF" w:themeShade="FF"/>
          <w:sz w:val="22"/>
          <w:szCs w:val="22"/>
          <w:lang w:val="en-US"/>
        </w:rPr>
        <w:footnoteReference w:id="17517"/>
      </w:r>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 These numbers may not seem alarming, but we must remember that disaffection from school is also a major driver of our juvenile justice system.  Students who miss more than twenty days of school, including for out of school suspensions or expulsions, can be referred to county attorneys for prosecution. </w:t>
      </w:r>
      <w:r w:rsidRPr="4AE8759D" w:rsidR="0A4DF7DC">
        <w:rPr>
          <w:rFonts w:ascii="Calibri" w:hAnsi="Calibri" w:eastAsia="Calibri" w:cs="Calibri"/>
          <w:b w:val="0"/>
          <w:bCs w:val="0"/>
          <w:i w:val="0"/>
          <w:iCs w:val="0"/>
          <w:noProof w:val="0"/>
          <w:color w:val="000000" w:themeColor="text1" w:themeTint="FF" w:themeShade="FF"/>
          <w:sz w:val="22"/>
          <w:szCs w:val="22"/>
          <w:lang w:val="en-US"/>
        </w:rPr>
        <w:t>Resorting to the justice system is a costly and heavy-handed approach to student discipline and adding clarifications and procedural protections to our student disciplinary process, that will keep at-risk students engaged in their education</w:t>
      </w:r>
      <w:r w:rsidRPr="4AE8759D" w:rsidR="5431B101">
        <w:rPr>
          <w:rFonts w:ascii="Calibri" w:hAnsi="Calibri" w:eastAsia="Calibri" w:cs="Calibri"/>
          <w:b w:val="0"/>
          <w:bCs w:val="0"/>
          <w:i w:val="0"/>
          <w:iCs w:val="0"/>
          <w:noProof w:val="0"/>
          <w:color w:val="000000" w:themeColor="text1" w:themeTint="FF" w:themeShade="FF"/>
          <w:sz w:val="22"/>
          <w:szCs w:val="22"/>
          <w:lang w:val="en-US"/>
        </w:rPr>
        <w:t>. LB 198</w:t>
      </w:r>
      <w:r w:rsidRPr="4AE8759D" w:rsidR="65E00E25">
        <w:rPr>
          <w:rFonts w:ascii="Calibri" w:hAnsi="Calibri" w:eastAsia="Calibri" w:cs="Calibri"/>
          <w:b w:val="0"/>
          <w:bCs w:val="0"/>
          <w:i w:val="0"/>
          <w:iCs w:val="0"/>
          <w:noProof w:val="0"/>
          <w:color w:val="000000" w:themeColor="text1" w:themeTint="FF" w:themeShade="FF"/>
          <w:sz w:val="22"/>
          <w:szCs w:val="22"/>
          <w:lang w:val="en-US"/>
        </w:rPr>
        <w:t xml:space="preserve">, which provides additional supports and </w:t>
      </w:r>
      <w:r w:rsidRPr="4AE8759D" w:rsidR="65E00E25">
        <w:rPr>
          <w:rFonts w:ascii="Calibri" w:hAnsi="Calibri" w:eastAsia="Calibri" w:cs="Calibri"/>
          <w:b w:val="0"/>
          <w:bCs w:val="0"/>
          <w:i w:val="0"/>
          <w:iCs w:val="0"/>
          <w:noProof w:val="0"/>
          <w:color w:val="000000" w:themeColor="text1" w:themeTint="FF" w:themeShade="FF"/>
          <w:sz w:val="22"/>
          <w:szCs w:val="22"/>
          <w:lang w:val="en-US"/>
        </w:rPr>
        <w:t>consistency</w:t>
      </w:r>
      <w:r w:rsidRPr="4AE8759D" w:rsidR="65E00E25">
        <w:rPr>
          <w:rFonts w:ascii="Calibri" w:hAnsi="Calibri" w:eastAsia="Calibri" w:cs="Calibri"/>
          <w:b w:val="0"/>
          <w:bCs w:val="0"/>
          <w:i w:val="0"/>
          <w:iCs w:val="0"/>
          <w:noProof w:val="0"/>
          <w:color w:val="000000" w:themeColor="text1" w:themeTint="FF" w:themeShade="FF"/>
          <w:sz w:val="22"/>
          <w:szCs w:val="22"/>
          <w:lang w:val="en-US"/>
        </w:rPr>
        <w:t xml:space="preserve"> to </w:t>
      </w:r>
      <w:r w:rsidRPr="4AE8759D" w:rsidR="65E00E25">
        <w:rPr>
          <w:rFonts w:ascii="Calibri" w:hAnsi="Calibri" w:eastAsia="Calibri" w:cs="Calibri"/>
          <w:noProof w:val="0"/>
          <w:sz w:val="22"/>
          <w:szCs w:val="22"/>
          <w:lang w:val="en-US"/>
        </w:rPr>
        <w:t>students charged with discipline violations,</w:t>
      </w:r>
      <w:r w:rsidRPr="4AE8759D" w:rsidR="5431B101">
        <w:rPr>
          <w:rFonts w:ascii="Calibri" w:hAnsi="Calibri" w:eastAsia="Calibri" w:cs="Calibri"/>
          <w:b w:val="0"/>
          <w:bCs w:val="0"/>
          <w:i w:val="0"/>
          <w:iCs w:val="0"/>
          <w:noProof w:val="0"/>
          <w:color w:val="000000" w:themeColor="text1" w:themeTint="FF" w:themeShade="FF"/>
          <w:sz w:val="22"/>
          <w:szCs w:val="22"/>
          <w:lang w:val="en-US"/>
        </w:rPr>
        <w:t xml:space="preserve"> brings us closer to the d</w:t>
      </w:r>
      <w:r w:rsidRPr="4AE8759D" w:rsidR="5431B101">
        <w:rPr>
          <w:rFonts w:ascii="Calibri" w:hAnsi="Calibri" w:eastAsia="Calibri" w:cs="Calibri"/>
          <w:noProof w:val="0"/>
          <w:sz w:val="22"/>
          <w:szCs w:val="22"/>
          <w:lang w:val="en-US"/>
        </w:rPr>
        <w:t>ue process and fundamental fairness that all children served by Nebraska schools deserve.</w:t>
      </w:r>
    </w:p>
    <w:p w:rsidR="00186AE8" w:rsidP="4AE8759D" w:rsidRDefault="00186AE8" w14:paraId="02FFA34D" w14:textId="562CB9A8">
      <w:pPr>
        <w:spacing w:after="200" w:afterAutospacing="off" w:line="276" w:lineRule="auto"/>
        <w:ind/>
        <w:rPr>
          <w:rFonts w:ascii="Calibri" w:hAnsi="Calibri" w:eastAsia="Calibri" w:cs="Calibri"/>
          <w:b w:val="0"/>
          <w:bCs w:val="0"/>
          <w:i w:val="0"/>
          <w:iCs w:val="0"/>
          <w:noProof w:val="0"/>
          <w:color w:val="000000" w:themeColor="text1" w:themeTint="FF" w:themeShade="FF"/>
          <w:sz w:val="22"/>
          <w:szCs w:val="22"/>
          <w:lang w:val="en-US"/>
        </w:rPr>
      </w:pPr>
      <w:r w:rsidRPr="4AE8759D" w:rsidR="0A4DF7DC">
        <w:rPr>
          <w:rFonts w:ascii="Calibri" w:hAnsi="Calibri" w:eastAsia="Calibri" w:cs="Calibri"/>
          <w:b w:val="0"/>
          <w:bCs w:val="0"/>
          <w:i w:val="0"/>
          <w:iCs w:val="0"/>
          <w:noProof w:val="0"/>
          <w:color w:val="000000" w:themeColor="text1" w:themeTint="FF" w:themeShade="FF"/>
          <w:sz w:val="22"/>
          <w:szCs w:val="22"/>
          <w:lang w:val="en-US"/>
        </w:rPr>
        <w:t xml:space="preserve">With that, I’d like to thank Senator Vargas for bringing LB 198, and this committee for your time, attention, and commitment to improving our education system for all. </w:t>
      </w:r>
    </w:p>
    <w:p w:rsidR="00186AE8" w:rsidP="4AE8759D" w:rsidRDefault="00186AE8" w14:paraId="2D26360D" w14:textId="4A1C7733">
      <w:pPr>
        <w:pStyle w:val="NoSpacing"/>
        <w:spacing w:after="0" w:afterAutospacing="off" w:line="240" w:lineRule="auto"/>
        <w:ind w:left="0"/>
        <w:rPr>
          <w:rFonts w:ascii="Calibri" w:hAnsi="Calibri" w:eastAsia="Calibri" w:cs="Calibri"/>
          <w:b w:val="0"/>
          <w:bCs w:val="0"/>
          <w:i w:val="0"/>
          <w:iCs w:val="0"/>
          <w:noProof w:val="0"/>
          <w:color w:val="000000" w:themeColor="text1" w:themeTint="FF" w:themeShade="FF"/>
          <w:sz w:val="22"/>
          <w:szCs w:val="22"/>
          <w:lang w:val="en-US"/>
        </w:rPr>
      </w:pPr>
      <w:r w:rsidRPr="4AE8759D" w:rsidR="6767B0B0">
        <w:rPr>
          <w:rFonts w:ascii="Calibri" w:hAnsi="Calibri" w:eastAsia="Calibri" w:cs="Calibri"/>
          <w:b w:val="0"/>
          <w:bCs w:val="0"/>
          <w:i w:val="0"/>
          <w:iCs w:val="0"/>
          <w:noProof w:val="0"/>
          <w:color w:val="000000" w:themeColor="text1" w:themeTint="FF" w:themeShade="FF"/>
          <w:sz w:val="22"/>
          <w:szCs w:val="22"/>
          <w:lang w:val="en-US"/>
        </w:rPr>
        <w:t xml:space="preserve">    </w:t>
      </w:r>
    </w:p>
    <w:p w:rsidR="00186AE8" w:rsidP="3E525EEB" w:rsidRDefault="00186AE8" w14:paraId="7682BAE8" w14:textId="6CF37A44">
      <w:pPr>
        <w:spacing w:after="0" w:afterAutospacing="off" w:line="240" w:lineRule="auto"/>
        <w:jc w:val="both"/>
        <w:rPr>
          <w:rFonts w:ascii="Calibri" w:hAnsi="Calibri" w:eastAsia="Calibri" w:cs="Calibri"/>
          <w:b w:val="0"/>
          <w:bCs w:val="0"/>
          <w:i w:val="0"/>
          <w:iCs w:val="0"/>
          <w:noProof w:val="0"/>
          <w:color w:val="000000" w:themeColor="text1" w:themeTint="FF" w:themeShade="FF"/>
          <w:sz w:val="22"/>
          <w:szCs w:val="22"/>
          <w:lang w:val="en-US"/>
        </w:rPr>
      </w:pPr>
    </w:p>
    <w:p w:rsidR="00186AE8" w:rsidP="00186AE8" w:rsidRDefault="00186AE8" w14:paraId="4D09CA0A" w14:textId="3B7B68E9">
      <w:r>
        <w:br/>
      </w:r>
      <w:r>
        <w:br/>
      </w:r>
      <w:proofErr w:type="gramStart"/>
      <w:proofErr w:type="gramEnd"/>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 w:id="17714">
    <w:p w:rsidR="4AE8759D" w:rsidP="4AE8759D" w:rsidRDefault="4AE8759D" w14:paraId="0741CD1F" w14:textId="1CD15EBA">
      <w:pPr>
        <w:pStyle w:val="FootnoteText"/>
        <w:bidi w:val="0"/>
        <w:ind w:firstLine="0"/>
      </w:pPr>
      <w:r w:rsidRPr="4AE8759D">
        <w:rPr>
          <w:rStyle w:val="FootnoteReference"/>
          <w:rFonts w:ascii="Calibri" w:hAnsi="Calibri" w:eastAsia="Calibri" w:cs="Calibri"/>
          <w:sz w:val="20"/>
          <w:szCs w:val="20"/>
        </w:rPr>
        <w:footnoteRef/>
      </w:r>
      <w:r w:rsidRPr="4AE8759D" w:rsidR="4AE8759D">
        <w:rPr>
          <w:rFonts w:ascii="Calibri" w:hAnsi="Calibri" w:eastAsia="Calibri" w:cs="Calibri"/>
          <w:sz w:val="20"/>
          <w:szCs w:val="20"/>
        </w:rPr>
        <w:t xml:space="preserve"> Skiba et al. Are Zero Tolerance Policies Effective in the Schools? A Report by the American Psychological Association Task Force 63. 2006.</w:t>
      </w:r>
    </w:p>
  </w:footnote>
  <w:footnote w:id="15660">
    <w:p w:rsidR="4AE8759D" w:rsidP="4AE8759D" w:rsidRDefault="4AE8759D" w14:paraId="6EF8D1BD" w14:textId="17E8D81E">
      <w:pPr>
        <w:pStyle w:val="FootnoteText"/>
        <w:bidi w:val="0"/>
        <w:ind w:firstLine="0"/>
      </w:pPr>
      <w:r w:rsidRPr="4AE8759D">
        <w:rPr>
          <w:rStyle w:val="FootnoteReference"/>
          <w:rFonts w:ascii="Calibri" w:hAnsi="Calibri" w:eastAsia="Calibri" w:cs="Calibri"/>
          <w:sz w:val="20"/>
          <w:szCs w:val="20"/>
        </w:rPr>
        <w:footnoteRef/>
      </w:r>
      <w:r w:rsidRPr="4AE8759D" w:rsidR="4AE8759D">
        <w:rPr>
          <w:rFonts w:ascii="Calibri" w:hAnsi="Calibri" w:eastAsia="Calibri" w:cs="Calibri"/>
          <w:sz w:val="20"/>
          <w:szCs w:val="20"/>
        </w:rPr>
        <w:t xml:space="preserve"> Boccanfuso, C. and </w:t>
      </w:r>
      <w:proofErr w:type="spellStart"/>
      <w:r w:rsidRPr="4AE8759D" w:rsidR="4AE8759D">
        <w:rPr>
          <w:rFonts w:ascii="Calibri" w:hAnsi="Calibri" w:eastAsia="Calibri" w:cs="Calibri"/>
          <w:sz w:val="20"/>
          <w:szCs w:val="20"/>
        </w:rPr>
        <w:t>Kuhfeld</w:t>
      </w:r>
      <w:proofErr w:type="spellEnd"/>
      <w:r w:rsidRPr="4AE8759D" w:rsidR="4AE8759D">
        <w:rPr>
          <w:rFonts w:ascii="Calibri" w:hAnsi="Calibri" w:eastAsia="Calibri" w:cs="Calibri"/>
          <w:sz w:val="20"/>
          <w:szCs w:val="20"/>
        </w:rPr>
        <w:t>. M. Multiple Responses, Promising Results: Evidence-Based, Nonpunitive Alternatives to Zero Tolerance (Publication #2011-09). Child Trends. 2011.</w:t>
      </w:r>
    </w:p>
  </w:footnote>
  <w:footnote w:id="17517">
    <w:p w:rsidR="4AE8759D" w:rsidP="4AE8759D" w:rsidRDefault="4AE8759D" w14:paraId="67217D90" w14:textId="3CFA3440">
      <w:pPr>
        <w:pStyle w:val="FootnoteText"/>
        <w:bidi w:val="0"/>
      </w:pPr>
      <w:r w:rsidRPr="4AE8759D">
        <w:rPr>
          <w:rStyle w:val="FootnoteReference"/>
        </w:rPr>
        <w:footnoteRef/>
      </w:r>
      <w:r w:rsidR="4AE8759D">
        <w:rPr/>
        <w:t xml:space="preserve"> Kids Count in Nebraska Report 2020. Voices for Children in Nebraska; data provided by the Nebraska Department of Education. Page 53.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6"/>
  </w:num>
  <w:num w:numId="7">
    <w:abstractNumId w:val="5"/>
  </w: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2B5C63"/>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E3CDE"/>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A9845E"/>
    <w:rsid w:val="06EC39C4"/>
    <w:rsid w:val="0724E80A"/>
    <w:rsid w:val="094242CD"/>
    <w:rsid w:val="097E071B"/>
    <w:rsid w:val="09F4810B"/>
    <w:rsid w:val="0A4DF7DC"/>
    <w:rsid w:val="0AF71A09"/>
    <w:rsid w:val="0B9E0ECB"/>
    <w:rsid w:val="0C171C63"/>
    <w:rsid w:val="0D7AA096"/>
    <w:rsid w:val="0F942077"/>
    <w:rsid w:val="10593E67"/>
    <w:rsid w:val="114C30C3"/>
    <w:rsid w:val="11F427F2"/>
    <w:rsid w:val="145E38BE"/>
    <w:rsid w:val="149E283E"/>
    <w:rsid w:val="154DF743"/>
    <w:rsid w:val="1592B308"/>
    <w:rsid w:val="1603CCFC"/>
    <w:rsid w:val="1876F77C"/>
    <w:rsid w:val="199792CB"/>
    <w:rsid w:val="19A694E8"/>
    <w:rsid w:val="1B5E24A7"/>
    <w:rsid w:val="1B5F5284"/>
    <w:rsid w:val="1F23E813"/>
    <w:rsid w:val="1FA5FF7E"/>
    <w:rsid w:val="1FD31639"/>
    <w:rsid w:val="2123F349"/>
    <w:rsid w:val="22D8F93F"/>
    <w:rsid w:val="23B07B04"/>
    <w:rsid w:val="24ED0C6D"/>
    <w:rsid w:val="25C5BE9F"/>
    <w:rsid w:val="26AD0A98"/>
    <w:rsid w:val="28DBCB60"/>
    <w:rsid w:val="29765665"/>
    <w:rsid w:val="2A33D3C2"/>
    <w:rsid w:val="2B504FB6"/>
    <w:rsid w:val="2BF3B096"/>
    <w:rsid w:val="2D54EBE9"/>
    <w:rsid w:val="2F87B1A6"/>
    <w:rsid w:val="2FB43D73"/>
    <w:rsid w:val="30D8F53A"/>
    <w:rsid w:val="321B6CA7"/>
    <w:rsid w:val="330FE2E1"/>
    <w:rsid w:val="331D38AB"/>
    <w:rsid w:val="33B73D08"/>
    <w:rsid w:val="34123FD7"/>
    <w:rsid w:val="35CA7304"/>
    <w:rsid w:val="363CF549"/>
    <w:rsid w:val="36ECF03D"/>
    <w:rsid w:val="38FEFA2D"/>
    <w:rsid w:val="397E711E"/>
    <w:rsid w:val="3A61F00C"/>
    <w:rsid w:val="3B0D0808"/>
    <w:rsid w:val="3B4D8598"/>
    <w:rsid w:val="3C3E8DC9"/>
    <w:rsid w:val="3CE33707"/>
    <w:rsid w:val="3D82DEFC"/>
    <w:rsid w:val="3E525EEB"/>
    <w:rsid w:val="40827D80"/>
    <w:rsid w:val="40CDB4BE"/>
    <w:rsid w:val="42E39E1B"/>
    <w:rsid w:val="438DF4A4"/>
    <w:rsid w:val="43CDE424"/>
    <w:rsid w:val="444B8151"/>
    <w:rsid w:val="44E887BC"/>
    <w:rsid w:val="4602FC69"/>
    <w:rsid w:val="470BEEFD"/>
    <w:rsid w:val="475EC02A"/>
    <w:rsid w:val="47700BD1"/>
    <w:rsid w:val="48B3E138"/>
    <w:rsid w:val="48DC2DB9"/>
    <w:rsid w:val="48E1682E"/>
    <w:rsid w:val="497058E6"/>
    <w:rsid w:val="4A36693F"/>
    <w:rsid w:val="4AD921E9"/>
    <w:rsid w:val="4AE8759D"/>
    <w:rsid w:val="4B42DFE0"/>
    <w:rsid w:val="4C41035D"/>
    <w:rsid w:val="4D60A92D"/>
    <w:rsid w:val="4D74A6CB"/>
    <w:rsid w:val="4F092945"/>
    <w:rsid w:val="5240CA07"/>
    <w:rsid w:val="53FCB765"/>
    <w:rsid w:val="53FDECB9"/>
    <w:rsid w:val="5431B101"/>
    <w:rsid w:val="557C4148"/>
    <w:rsid w:val="5590A226"/>
    <w:rsid w:val="57073D60"/>
    <w:rsid w:val="57417A8E"/>
    <w:rsid w:val="574DB286"/>
    <w:rsid w:val="57FDAD7A"/>
    <w:rsid w:val="59D2268E"/>
    <w:rsid w:val="5A800B9C"/>
    <w:rsid w:val="5B321C76"/>
    <w:rsid w:val="5BEFB57B"/>
    <w:rsid w:val="5C14EBB1"/>
    <w:rsid w:val="5CD11E9D"/>
    <w:rsid w:val="5EBEC00E"/>
    <w:rsid w:val="5F10D4BF"/>
    <w:rsid w:val="5F480533"/>
    <w:rsid w:val="601A1181"/>
    <w:rsid w:val="602C149F"/>
    <w:rsid w:val="6059DC6A"/>
    <w:rsid w:val="60CADAD8"/>
    <w:rsid w:val="613D5C2C"/>
    <w:rsid w:val="6142AD6E"/>
    <w:rsid w:val="61F5ACCB"/>
    <w:rsid w:val="62548AB4"/>
    <w:rsid w:val="63755257"/>
    <w:rsid w:val="637908D4"/>
    <w:rsid w:val="65E00E25"/>
    <w:rsid w:val="6767B0B0"/>
    <w:rsid w:val="69596547"/>
    <w:rsid w:val="6969AE6A"/>
    <w:rsid w:val="69CB25C5"/>
    <w:rsid w:val="6B0D9F78"/>
    <w:rsid w:val="6E5917E0"/>
    <w:rsid w:val="6EFF837A"/>
    <w:rsid w:val="7056D7D7"/>
    <w:rsid w:val="70DE032E"/>
    <w:rsid w:val="71614FFE"/>
    <w:rsid w:val="71854685"/>
    <w:rsid w:val="71EA528D"/>
    <w:rsid w:val="7285D350"/>
    <w:rsid w:val="7374EB95"/>
    <w:rsid w:val="746693DE"/>
    <w:rsid w:val="77730FE6"/>
    <w:rsid w:val="77C170DC"/>
    <w:rsid w:val="79080733"/>
    <w:rsid w:val="793F5F2F"/>
    <w:rsid w:val="7ABEFDF3"/>
    <w:rsid w:val="7C90B39F"/>
    <w:rsid w:val="7CE00E99"/>
    <w:rsid w:val="7D0D66D7"/>
    <w:rsid w:val="7FBC93B8"/>
    <w:rsid w:val="7FC4E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8</revision>
  <lastPrinted>2017-10-23T16:20:00.0000000Z</lastPrinted>
  <dcterms:created xsi:type="dcterms:W3CDTF">2021-02-01T15:58:00.0000000Z</dcterms:created>
  <dcterms:modified xsi:type="dcterms:W3CDTF">2021-02-08T18:20:19.0264471Z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